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Соколова М.В.</w:t>
      </w: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Темы уроков с 20 по 25 апреля 2020 года</w:t>
      </w: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6 А класс </w:t>
      </w: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Русский язык</w:t>
      </w:r>
    </w:p>
    <w:tbl>
      <w:tblPr>
        <w:tblStyle w:val="1"/>
        <w:tblW w:w="0" w:type="auto"/>
        <w:tblInd w:w="-252" w:type="dxa"/>
        <w:tblLook w:val="04A0"/>
      </w:tblPr>
      <w:tblGrid>
        <w:gridCol w:w="945"/>
        <w:gridCol w:w="7500"/>
        <w:gridCol w:w="1710"/>
      </w:tblGrid>
      <w:tr w:rsidR="007A4FA6">
        <w:tc>
          <w:tcPr>
            <w:tcW w:w="945" w:type="dxa"/>
          </w:tcPr>
          <w:p w:rsidR="007A4FA6" w:rsidRPr="007A4FA6" w:rsidRDefault="007A4FA6" w:rsidP="007A4FA6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7A4FA6">
              <w:rPr>
                <w:rFonts w:ascii="Times New Roman" w:hAnsi="Times New Roman"/>
                <w:b/>
                <w:sz w:val="28"/>
              </w:rPr>
              <w:t>№ п/п</w:t>
            </w:r>
          </w:p>
        </w:tc>
        <w:tc>
          <w:tcPr>
            <w:tcW w:w="7500" w:type="dxa"/>
          </w:tcPr>
          <w:p w:rsidR="007A4FA6" w:rsidRPr="007A4FA6" w:rsidRDefault="007A4FA6" w:rsidP="007A4FA6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7A4FA6">
              <w:rPr>
                <w:rFonts w:ascii="Times New Roman" w:hAnsi="Times New Roman"/>
                <w:b/>
                <w:sz w:val="28"/>
              </w:rPr>
              <w:t>Тема урока</w:t>
            </w:r>
          </w:p>
        </w:tc>
        <w:tc>
          <w:tcPr>
            <w:tcW w:w="1710" w:type="dxa"/>
          </w:tcPr>
          <w:p w:rsidR="007A4FA6" w:rsidRPr="007A4FA6" w:rsidRDefault="007A4FA6" w:rsidP="007A4FA6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7A4FA6">
              <w:rPr>
                <w:rFonts w:ascii="Times New Roman" w:hAnsi="Times New Roman"/>
                <w:b/>
                <w:sz w:val="28"/>
              </w:rPr>
              <w:t>Сроки</w:t>
            </w:r>
          </w:p>
        </w:tc>
      </w:tr>
      <w:tr w:rsidR="00403CB2">
        <w:tc>
          <w:tcPr>
            <w:tcW w:w="94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7500" w:type="dxa"/>
          </w:tcPr>
          <w:p w:rsidR="00403CB2" w:rsidRP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Глаголы переходные и непереходные. § 90 (продолжение темы)</w:t>
            </w:r>
          </w:p>
          <w:p w:rsidR="00403CB2" w:rsidRP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Наклонение глагола. Изъявительное наклонение. § 91</w:t>
            </w:r>
          </w:p>
          <w:p w:rsidR="001D6417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Работа с презентацией к уроку (см.эл.почту)</w:t>
            </w:r>
          </w:p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с.114 теория, с.114-115 упр.538, 539 (устно), 540 (письменно)</w:t>
            </w:r>
          </w:p>
        </w:tc>
        <w:tc>
          <w:tcPr>
            <w:tcW w:w="1710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апреля</w:t>
            </w:r>
          </w:p>
        </w:tc>
      </w:tr>
      <w:tr w:rsidR="00403CB2">
        <w:tc>
          <w:tcPr>
            <w:tcW w:w="94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7500" w:type="dxa"/>
          </w:tcPr>
          <w:p w:rsidR="00403CB2" w:rsidRDefault="001D6417">
            <w:pPr>
              <w:rPr>
                <w:rFonts w:ascii="Times New Roman" w:hAnsi="Times New Roman"/>
                <w:b/>
                <w:i/>
                <w:color w:val="0000FF"/>
                <w:sz w:val="28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</w:rPr>
              <w:t>Р.Р. Изложение «Витькина гайка» (упр.542)</w:t>
            </w:r>
          </w:p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с.116 упр.541-542 (письменно)</w:t>
            </w:r>
          </w:p>
        </w:tc>
        <w:tc>
          <w:tcPr>
            <w:tcW w:w="1710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 апреля</w:t>
            </w:r>
          </w:p>
        </w:tc>
      </w:tr>
      <w:tr w:rsidR="00403CB2">
        <w:tc>
          <w:tcPr>
            <w:tcW w:w="94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7500" w:type="dxa"/>
          </w:tcPr>
          <w:p w:rsidR="00403CB2" w:rsidRDefault="001D6417">
            <w:pPr>
              <w:rPr>
                <w:rFonts w:ascii="Times New Roman" w:hAnsi="Times New Roman"/>
                <w:b/>
                <w:i/>
                <w:color w:val="0000FF"/>
                <w:sz w:val="28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</w:rPr>
              <w:t>Р.Р. Изложение «Витькина гайка» (упр.542</w:t>
            </w:r>
            <w:r>
              <w:rPr>
                <w:rFonts w:ascii="Times New Roman" w:hAnsi="Times New Roman"/>
                <w:sz w:val="28"/>
              </w:rPr>
              <w:t xml:space="preserve">) </w:t>
            </w:r>
            <w:r>
              <w:rPr>
                <w:rFonts w:ascii="Times New Roman" w:hAnsi="Times New Roman"/>
                <w:b/>
                <w:i/>
                <w:color w:val="0000FF"/>
                <w:sz w:val="28"/>
              </w:rPr>
              <w:t>(продолжение темы)</w:t>
            </w:r>
          </w:p>
          <w:p w:rsidR="00403CB2" w:rsidRPr="000F7605" w:rsidRDefault="001D6417" w:rsidP="000F7605">
            <w:pPr>
              <w:tabs>
                <w:tab w:val="left" w:pos="6181"/>
              </w:tabs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Наклонение глагола. Условное наклонение. § 92</w:t>
            </w:r>
            <w:r w:rsidR="000F7605" w:rsidRPr="000F7605">
              <w:rPr>
                <w:rFonts w:ascii="Times New Roman" w:hAnsi="Times New Roman"/>
                <w:b/>
                <w:sz w:val="28"/>
              </w:rPr>
              <w:tab/>
            </w:r>
          </w:p>
          <w:p w:rsidR="001D6417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Просмотр видеоролика по ссылке </w:t>
            </w:r>
          </w:p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с.117-118 теория, с.543 (устно), 544 (письменно)</w:t>
            </w:r>
          </w:p>
        </w:tc>
        <w:tc>
          <w:tcPr>
            <w:tcW w:w="1710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 апреля</w:t>
            </w:r>
          </w:p>
        </w:tc>
      </w:tr>
      <w:tr w:rsidR="00403CB2">
        <w:tc>
          <w:tcPr>
            <w:tcW w:w="94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7500" w:type="dxa"/>
          </w:tcPr>
          <w:p w:rsidR="00403CB2" w:rsidRP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Наклонение глагола. Условное наклонение. § 92 (продолжение темы)</w:t>
            </w:r>
          </w:p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с.120 упр.545, 546 (устно), упр.547 (письменно)</w:t>
            </w:r>
          </w:p>
        </w:tc>
        <w:tc>
          <w:tcPr>
            <w:tcW w:w="1710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апреля</w:t>
            </w:r>
          </w:p>
        </w:tc>
      </w:tr>
      <w:tr w:rsidR="00403CB2">
        <w:tc>
          <w:tcPr>
            <w:tcW w:w="94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7500" w:type="dxa"/>
          </w:tcPr>
          <w:p w:rsidR="00403CB2" w:rsidRP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Наклонение глагола. Повелительное наклонение. § 93</w:t>
            </w:r>
          </w:p>
          <w:p w:rsidR="001D6417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Просмотр видеоролика по ссылке</w:t>
            </w:r>
          </w:p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с.121, 123 теория, с.122 упр.548 (устно), с.123 упр.550 </w:t>
            </w:r>
            <w:r>
              <w:rPr>
                <w:rFonts w:ascii="Times New Roman" w:hAnsi="Times New Roman"/>
                <w:sz w:val="28"/>
              </w:rPr>
              <w:lastRenderedPageBreak/>
              <w:t>(письменно)</w:t>
            </w:r>
          </w:p>
        </w:tc>
        <w:tc>
          <w:tcPr>
            <w:tcW w:w="1710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24 апреля</w:t>
            </w:r>
          </w:p>
        </w:tc>
      </w:tr>
      <w:tr w:rsidR="00403CB2">
        <w:tc>
          <w:tcPr>
            <w:tcW w:w="94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6</w:t>
            </w:r>
          </w:p>
        </w:tc>
        <w:tc>
          <w:tcPr>
            <w:tcW w:w="7500" w:type="dxa"/>
          </w:tcPr>
          <w:p w:rsidR="00403CB2" w:rsidRP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Наклонение глагола. Повелительное наклонение. § 93 (продолжение темы)</w:t>
            </w:r>
          </w:p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с.124-125 теория, с.124 упр.553 (устно),</w:t>
            </w:r>
            <w:r w:rsidR="000F7605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стр.125 упр.555 (письменно), с.126 упр.558 (письменно)</w:t>
            </w:r>
          </w:p>
        </w:tc>
        <w:tc>
          <w:tcPr>
            <w:tcW w:w="1710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апреля</w:t>
            </w:r>
          </w:p>
        </w:tc>
      </w:tr>
    </w:tbl>
    <w:p w:rsidR="00403CB2" w:rsidRDefault="00403CB2">
      <w:pPr>
        <w:jc w:val="center"/>
      </w:pP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8 Б, 8В класс </w:t>
      </w: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Русский язык</w:t>
      </w:r>
    </w:p>
    <w:tbl>
      <w:tblPr>
        <w:tblStyle w:val="1"/>
        <w:tblW w:w="0" w:type="auto"/>
        <w:tblInd w:w="-267" w:type="dxa"/>
        <w:tblLook w:val="04A0"/>
      </w:tblPr>
      <w:tblGrid>
        <w:gridCol w:w="975"/>
        <w:gridCol w:w="7455"/>
        <w:gridCol w:w="1731"/>
      </w:tblGrid>
      <w:tr w:rsidR="00403CB2">
        <w:tc>
          <w:tcPr>
            <w:tcW w:w="97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7455" w:type="dxa"/>
          </w:tcPr>
          <w:p w:rsidR="00403CB2" w:rsidRDefault="001D6417" w:rsidP="000F7605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Синтаксический и пунктуационный разбор предложений со словами, словосочетаниями и предложениями, грамматически не связанными с членами предложения. §64</w:t>
            </w:r>
          </w:p>
          <w:p w:rsidR="000F7605" w:rsidRPr="001D6417" w:rsidRDefault="000F7605" w:rsidP="001D641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sz w:val="28"/>
              </w:rPr>
            </w:pPr>
            <w:r w:rsidRPr="001D6417">
              <w:rPr>
                <w:rFonts w:ascii="Times New Roman" w:hAnsi="Times New Roman"/>
                <w:sz w:val="28"/>
              </w:rPr>
              <w:t>С.217-220 учебник (знакомство с теорией), просмотр презентации (эл.почта), видеоролика по ссылке в ватсапе)</w:t>
            </w:r>
          </w:p>
          <w:p w:rsidR="000F7605" w:rsidRPr="001D6417" w:rsidRDefault="000F7605" w:rsidP="001D641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sz w:val="28"/>
              </w:rPr>
            </w:pPr>
            <w:r w:rsidRPr="001D6417">
              <w:rPr>
                <w:rFonts w:ascii="Times New Roman" w:hAnsi="Times New Roman"/>
                <w:sz w:val="28"/>
              </w:rPr>
              <w:t>Выполнить синтаксический разбор предложенных предложений (см. презентацию в потовом ящике)</w:t>
            </w:r>
          </w:p>
        </w:tc>
        <w:tc>
          <w:tcPr>
            <w:tcW w:w="1731" w:type="dxa"/>
          </w:tcPr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апреля</w:t>
            </w:r>
          </w:p>
        </w:tc>
      </w:tr>
      <w:tr w:rsidR="00403CB2">
        <w:tc>
          <w:tcPr>
            <w:tcW w:w="97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7455" w:type="dxa"/>
          </w:tcPr>
          <w:p w:rsid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Повторение и обобщение по теме «Слова, грамматически не связанные с членами предложения». §59-64</w:t>
            </w:r>
          </w:p>
          <w:p w:rsidR="00BF4100" w:rsidRPr="00BF4100" w:rsidRDefault="00BF41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 образовательной платформе РЭШ выполнить задания к уроку 44 «Вводные конструкции»</w:t>
            </w:r>
          </w:p>
          <w:p w:rsidR="00BF4100" w:rsidRPr="00BF4100" w:rsidRDefault="00BF4100" w:rsidP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</w:t>
            </w:r>
            <w:r w:rsidRPr="00BF4100">
              <w:rPr>
                <w:rFonts w:ascii="Times New Roman" w:hAnsi="Times New Roman"/>
                <w:sz w:val="28"/>
              </w:rPr>
              <w:t>ли</w:t>
            </w:r>
          </w:p>
          <w:p w:rsidR="001D6417" w:rsidRDefault="001D6417" w:rsidP="001D6417">
            <w:pPr>
              <w:rPr>
                <w:rFonts w:ascii="Times New Roman" w:hAnsi="Times New Roman"/>
                <w:sz w:val="28"/>
              </w:rPr>
            </w:pPr>
            <w:r w:rsidRPr="00BF4100">
              <w:rPr>
                <w:rFonts w:ascii="Times New Roman" w:hAnsi="Times New Roman"/>
                <w:sz w:val="28"/>
              </w:rPr>
              <w:t>Ответы на контрольные вопросы с.221</w:t>
            </w:r>
            <w:r>
              <w:rPr>
                <w:rFonts w:ascii="Times New Roman" w:hAnsi="Times New Roman"/>
                <w:sz w:val="28"/>
              </w:rPr>
              <w:t xml:space="preserve"> (учебник)</w:t>
            </w:r>
          </w:p>
          <w:p w:rsidR="001D6417" w:rsidRPr="001D6417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С.222 упр.399 или 400 (по выбору), (письменно)</w:t>
            </w:r>
          </w:p>
        </w:tc>
        <w:tc>
          <w:tcPr>
            <w:tcW w:w="1731" w:type="dxa"/>
          </w:tcPr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апреля</w:t>
            </w:r>
          </w:p>
        </w:tc>
      </w:tr>
      <w:tr w:rsidR="00403CB2">
        <w:tc>
          <w:tcPr>
            <w:tcW w:w="975" w:type="dxa"/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7455" w:type="dxa"/>
          </w:tcPr>
          <w:p w:rsidR="00403CB2" w:rsidRDefault="001D6417">
            <w:pPr>
              <w:rPr>
                <w:rFonts w:ascii="Times New Roman" w:hAnsi="Times New Roman"/>
                <w:b/>
                <w:color w:val="C00000"/>
                <w:sz w:val="28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</w:rPr>
              <w:t>Контрольная работа по теме «Слова, грамматически не связанные с членами предложения»</w:t>
            </w:r>
          </w:p>
          <w:p w:rsidR="001D6417" w:rsidRPr="001D6417" w:rsidRDefault="001D6417">
            <w:pPr>
              <w:rPr>
                <w:rFonts w:ascii="Times New Roman" w:hAnsi="Times New Roman"/>
                <w:sz w:val="28"/>
              </w:rPr>
            </w:pPr>
            <w:r w:rsidRPr="001D6417">
              <w:rPr>
                <w:rFonts w:ascii="Times New Roman" w:hAnsi="Times New Roman"/>
                <w:sz w:val="28"/>
              </w:rPr>
              <w:t xml:space="preserve">Выполнение заданий контрольной работы, </w:t>
            </w:r>
            <w:r>
              <w:rPr>
                <w:rFonts w:ascii="Times New Roman" w:hAnsi="Times New Roman"/>
                <w:sz w:val="28"/>
              </w:rPr>
              <w:t xml:space="preserve">присланных на </w:t>
            </w:r>
            <w:r>
              <w:rPr>
                <w:rFonts w:ascii="Times New Roman" w:hAnsi="Times New Roman"/>
                <w:sz w:val="28"/>
              </w:rPr>
              <w:lastRenderedPageBreak/>
              <w:t>электронную почту класса.</w:t>
            </w:r>
          </w:p>
        </w:tc>
        <w:tc>
          <w:tcPr>
            <w:tcW w:w="1731" w:type="dxa"/>
          </w:tcPr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24 апреля</w:t>
            </w:r>
          </w:p>
        </w:tc>
      </w:tr>
    </w:tbl>
    <w:p w:rsidR="001D6417" w:rsidRDefault="001D6417" w:rsidP="001D6417">
      <w:pPr>
        <w:rPr>
          <w:rFonts w:ascii="Times New Roman" w:hAnsi="Times New Roman"/>
          <w:b/>
          <w:sz w:val="28"/>
        </w:rPr>
      </w:pPr>
      <w:bookmarkStart w:id="0" w:name="_GoBack"/>
      <w:bookmarkEnd w:id="0"/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8 Б класс </w:t>
      </w: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Литература</w:t>
      </w:r>
    </w:p>
    <w:tbl>
      <w:tblPr>
        <w:tblStyle w:val="1"/>
        <w:tblW w:w="0" w:type="auto"/>
        <w:tblInd w:w="-267" w:type="dxa"/>
        <w:tblLook w:val="04A0"/>
      </w:tblPr>
      <w:tblGrid>
        <w:gridCol w:w="975"/>
        <w:gridCol w:w="7455"/>
        <w:gridCol w:w="1731"/>
      </w:tblGrid>
      <w:tr w:rsidR="00403CB2"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Стихи и песни о Великой Отечественной войне 1941-1945 г.г. (обзор) М.Исаковский «</w:t>
            </w:r>
            <w:r w:rsidRPr="000F7605">
              <w:rPr>
                <w:rFonts w:ascii="Times New Roman" w:hAnsi="Times New Roman"/>
                <w:b/>
                <w:i/>
                <w:sz w:val="28"/>
              </w:rPr>
              <w:t>Катюша</w:t>
            </w:r>
            <w:r w:rsidRPr="000F7605">
              <w:rPr>
                <w:rFonts w:ascii="Times New Roman" w:hAnsi="Times New Roman"/>
                <w:b/>
                <w:sz w:val="28"/>
              </w:rPr>
              <w:t>», «</w:t>
            </w:r>
            <w:r w:rsidRPr="000F7605">
              <w:rPr>
                <w:rFonts w:ascii="Times New Roman" w:hAnsi="Times New Roman"/>
                <w:b/>
                <w:i/>
                <w:sz w:val="28"/>
              </w:rPr>
              <w:t>Враги сожгли родную хату</w:t>
            </w:r>
            <w:r w:rsidRPr="000F7605">
              <w:rPr>
                <w:rFonts w:ascii="Times New Roman" w:hAnsi="Times New Roman"/>
                <w:b/>
                <w:sz w:val="28"/>
              </w:rPr>
              <w:t>»; Б.Окуджава «</w:t>
            </w:r>
            <w:r w:rsidRPr="000F7605">
              <w:rPr>
                <w:rFonts w:ascii="Times New Roman" w:hAnsi="Times New Roman"/>
                <w:b/>
                <w:i/>
                <w:sz w:val="28"/>
              </w:rPr>
              <w:t>Песенка о пехоте</w:t>
            </w:r>
            <w:r w:rsidRPr="000F7605">
              <w:rPr>
                <w:rFonts w:ascii="Times New Roman" w:hAnsi="Times New Roman"/>
                <w:b/>
                <w:sz w:val="28"/>
              </w:rPr>
              <w:t>», «</w:t>
            </w:r>
            <w:r w:rsidRPr="000F7605">
              <w:rPr>
                <w:rFonts w:ascii="Times New Roman" w:hAnsi="Times New Roman"/>
                <w:b/>
                <w:i/>
                <w:sz w:val="28"/>
              </w:rPr>
              <w:t>Здесь птицы не поют</w:t>
            </w:r>
            <w:r w:rsidRPr="000F7605">
              <w:rPr>
                <w:rFonts w:ascii="Times New Roman" w:hAnsi="Times New Roman"/>
                <w:b/>
                <w:sz w:val="28"/>
              </w:rPr>
              <w:t>»; Л.Ошанин «Дороги»; А.Фатьянов «</w:t>
            </w:r>
            <w:r w:rsidRPr="000F7605">
              <w:rPr>
                <w:rFonts w:ascii="Times New Roman" w:hAnsi="Times New Roman"/>
                <w:b/>
                <w:i/>
                <w:sz w:val="28"/>
              </w:rPr>
              <w:t>Соловьи</w:t>
            </w:r>
            <w:r w:rsidRPr="000F7605">
              <w:rPr>
                <w:rFonts w:ascii="Times New Roman" w:hAnsi="Times New Roman"/>
                <w:b/>
                <w:sz w:val="28"/>
              </w:rPr>
              <w:t>». Урок-концерт.</w:t>
            </w:r>
          </w:p>
          <w:p w:rsidR="007D73E2" w:rsidRDefault="007D73E2">
            <w:pPr>
              <w:rPr>
                <w:rFonts w:ascii="Times New Roman" w:hAnsi="Times New Roman"/>
                <w:sz w:val="28"/>
              </w:rPr>
            </w:pPr>
            <w:r w:rsidRPr="007D73E2">
              <w:rPr>
                <w:rFonts w:ascii="Times New Roman" w:hAnsi="Times New Roman"/>
                <w:sz w:val="28"/>
              </w:rPr>
              <w:t>Выполнить на образовательной платформе РЭШ задания к уроку 27</w:t>
            </w:r>
          </w:p>
          <w:p w:rsidR="007D73E2" w:rsidRPr="007D73E2" w:rsidRDefault="007D73E2" w:rsidP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или</w:t>
            </w:r>
          </w:p>
          <w:p w:rsidR="001D6417" w:rsidRDefault="000F7605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Знакомство с теорией (учебник с.175-177). </w:t>
            </w:r>
          </w:p>
          <w:p w:rsidR="001D6417" w:rsidRDefault="000F7605">
            <w:pPr>
              <w:rPr>
                <w:rFonts w:ascii="Times New Roman" w:hAnsi="Times New Roman"/>
                <w:sz w:val="28"/>
              </w:rPr>
            </w:pPr>
            <w:r w:rsidRPr="000F7605">
              <w:rPr>
                <w:rFonts w:ascii="Times New Roman" w:hAnsi="Times New Roman"/>
                <w:sz w:val="28"/>
              </w:rPr>
              <w:t xml:space="preserve">Выразительное чтение </w:t>
            </w:r>
            <w:r>
              <w:rPr>
                <w:rFonts w:ascii="Times New Roman" w:hAnsi="Times New Roman"/>
                <w:sz w:val="28"/>
              </w:rPr>
              <w:t xml:space="preserve">песен с.177-187. </w:t>
            </w:r>
          </w:p>
          <w:p w:rsidR="000F7605" w:rsidRPr="000F7605" w:rsidRDefault="000F7605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Отзыв </w:t>
            </w:r>
            <w:r w:rsidR="001D6417">
              <w:rPr>
                <w:rFonts w:ascii="Times New Roman" w:hAnsi="Times New Roman"/>
                <w:sz w:val="28"/>
              </w:rPr>
              <w:t>о понравившейся песне (письменно)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апреля</w:t>
            </w:r>
          </w:p>
        </w:tc>
      </w:tr>
      <w:tr w:rsidR="00403CB2"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</w:rPr>
              <w:t>Р.Р. Защита проекта «История песни о Великой Отечественной войне»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апреля</w:t>
            </w:r>
          </w:p>
        </w:tc>
      </w:tr>
    </w:tbl>
    <w:p w:rsidR="00403CB2" w:rsidRDefault="00403CB2">
      <w:pPr>
        <w:jc w:val="center"/>
        <w:rPr>
          <w:rFonts w:ascii="Times New Roman" w:hAnsi="Times New Roman"/>
          <w:b/>
          <w:sz w:val="28"/>
        </w:rPr>
      </w:pP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8 В класс </w:t>
      </w: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Литература</w:t>
      </w:r>
    </w:p>
    <w:tbl>
      <w:tblPr>
        <w:tblStyle w:val="1"/>
        <w:tblW w:w="0" w:type="auto"/>
        <w:tblInd w:w="-267" w:type="dxa"/>
        <w:tblLook w:val="04A0"/>
      </w:tblPr>
      <w:tblGrid>
        <w:gridCol w:w="975"/>
        <w:gridCol w:w="7455"/>
        <w:gridCol w:w="1731"/>
      </w:tblGrid>
      <w:tr w:rsidR="00403CB2"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</w:rPr>
              <w:t>Р.Р. Защита проекта «История песни о Великой Отечественной войне»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апреля</w:t>
            </w:r>
          </w:p>
        </w:tc>
      </w:tr>
      <w:tr w:rsidR="00403CB2"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P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В.П.Астафьев. Слово о писателе.</w:t>
            </w:r>
          </w:p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Автобиографический характер рассказа В.П.Астафьева «</w:t>
            </w:r>
            <w:r w:rsidRPr="000F7605">
              <w:rPr>
                <w:rFonts w:ascii="Times New Roman" w:hAnsi="Times New Roman"/>
                <w:b/>
                <w:i/>
                <w:sz w:val="28"/>
              </w:rPr>
              <w:t>Фотография, на которой меня нет</w:t>
            </w:r>
            <w:r w:rsidRPr="000F7605">
              <w:rPr>
                <w:rFonts w:ascii="Times New Roman" w:hAnsi="Times New Roman"/>
                <w:b/>
                <w:sz w:val="28"/>
              </w:rPr>
              <w:t>». Отражение довоенного времени в рассказе.</w:t>
            </w:r>
          </w:p>
          <w:p w:rsidR="001D6417" w:rsidRPr="001D6417" w:rsidRDefault="001D6417" w:rsidP="001D64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 w:rsidRPr="001D6417">
              <w:rPr>
                <w:rFonts w:ascii="Times New Roman" w:hAnsi="Times New Roman"/>
                <w:sz w:val="28"/>
              </w:rPr>
              <w:t xml:space="preserve">Прочитать рассказ В.Астафьева «Фотография, на </w:t>
            </w:r>
            <w:r w:rsidRPr="001D6417">
              <w:rPr>
                <w:rFonts w:ascii="Times New Roman" w:hAnsi="Times New Roman"/>
                <w:sz w:val="28"/>
              </w:rPr>
              <w:lastRenderedPageBreak/>
              <w:t>которой меня нет» (учебник с.189-206)</w:t>
            </w:r>
          </w:p>
          <w:p w:rsidR="001D6417" w:rsidRPr="001D6417" w:rsidRDefault="001D6417" w:rsidP="001D64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 w:rsidRPr="001D6417">
              <w:rPr>
                <w:rFonts w:ascii="Times New Roman" w:hAnsi="Times New Roman"/>
                <w:sz w:val="28"/>
              </w:rPr>
              <w:t xml:space="preserve">На образовательной платформе РЭШ выполнить задания к 28 уроку </w:t>
            </w:r>
          </w:p>
          <w:p w:rsidR="001D6417" w:rsidRDefault="001D6417">
            <w:pPr>
              <w:rPr>
                <w:rFonts w:ascii="Times New Roman" w:hAnsi="Times New Roman"/>
                <w:sz w:val="28"/>
              </w:rPr>
            </w:pPr>
            <w:r w:rsidRPr="001D6417">
              <w:rPr>
                <w:rFonts w:ascii="Times New Roman" w:hAnsi="Times New Roman"/>
                <w:sz w:val="28"/>
              </w:rPr>
              <w:t>Или</w:t>
            </w:r>
          </w:p>
          <w:p w:rsidR="001D6417" w:rsidRPr="001D6417" w:rsidRDefault="001D6417">
            <w:pPr>
              <w:rPr>
                <w:rFonts w:ascii="Times New Roman" w:hAnsi="Times New Roman"/>
                <w:sz w:val="28"/>
              </w:rPr>
            </w:pPr>
            <w:r w:rsidRPr="001D6417">
              <w:rPr>
                <w:rFonts w:ascii="Times New Roman" w:hAnsi="Times New Roman"/>
                <w:sz w:val="28"/>
              </w:rPr>
              <w:t>1.</w:t>
            </w:r>
            <w:r w:rsidRPr="001D6417">
              <w:rPr>
                <w:rFonts w:ascii="Times New Roman" w:hAnsi="Times New Roman"/>
                <w:sz w:val="28"/>
              </w:rPr>
              <w:tab/>
              <w:t>Прочитать рассказ В.Астафьева «Фотография, на которой меня нет» (учебник с.189-206)</w:t>
            </w:r>
          </w:p>
          <w:p w:rsidR="001D6417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2. </w:t>
            </w:r>
            <w:r w:rsidRPr="001D6417">
              <w:rPr>
                <w:rFonts w:ascii="Times New Roman" w:hAnsi="Times New Roman"/>
                <w:sz w:val="28"/>
              </w:rPr>
              <w:t>По учебнику выполнить задания на с.206 (письменно)</w:t>
            </w:r>
            <w:r>
              <w:rPr>
                <w:rFonts w:ascii="Times New Roman" w:hAnsi="Times New Roman"/>
                <w:b/>
                <w:sz w:val="28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25 апреля</w:t>
            </w:r>
          </w:p>
        </w:tc>
      </w:tr>
    </w:tbl>
    <w:p w:rsidR="00403CB2" w:rsidRDefault="00403CB2">
      <w:pPr>
        <w:jc w:val="center"/>
      </w:pP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11А, 11 Б класс </w:t>
      </w: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Русский язык</w:t>
      </w:r>
    </w:p>
    <w:tbl>
      <w:tblPr>
        <w:tblStyle w:val="1"/>
        <w:tblW w:w="0" w:type="auto"/>
        <w:tblInd w:w="-267" w:type="dxa"/>
        <w:tblLook w:val="04A0"/>
      </w:tblPr>
      <w:tblGrid>
        <w:gridCol w:w="975"/>
        <w:gridCol w:w="7455"/>
        <w:gridCol w:w="1731"/>
      </w:tblGrid>
      <w:tr w:rsidR="00403CB2"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i/>
                <w:color w:val="0000FF"/>
                <w:sz w:val="28"/>
              </w:rPr>
              <w:t>Р.Р. Защита рефератов, проектов, исследовательских работ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апреля</w:t>
            </w:r>
          </w:p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апреля</w:t>
            </w:r>
          </w:p>
        </w:tc>
      </w:tr>
    </w:tbl>
    <w:p w:rsidR="00403CB2" w:rsidRDefault="00403CB2">
      <w:pPr>
        <w:jc w:val="center"/>
      </w:pP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11А, 11Б класс </w:t>
      </w:r>
    </w:p>
    <w:p w:rsidR="00403CB2" w:rsidRDefault="001D6417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Литература</w:t>
      </w:r>
    </w:p>
    <w:tbl>
      <w:tblPr>
        <w:tblStyle w:val="1"/>
        <w:tblW w:w="0" w:type="auto"/>
        <w:tblInd w:w="-267" w:type="dxa"/>
        <w:tblLook w:val="04A0"/>
      </w:tblPr>
      <w:tblGrid>
        <w:gridCol w:w="975"/>
        <w:gridCol w:w="7455"/>
        <w:gridCol w:w="1731"/>
      </w:tblGrid>
      <w:tr w:rsidR="00403CB2"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P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Биография и творчество А.И. Солженицына. «Мастерство человеческих воскрешений» в произведении «</w:t>
            </w:r>
            <w:r w:rsidRPr="000F7605">
              <w:rPr>
                <w:rFonts w:ascii="Times New Roman" w:hAnsi="Times New Roman"/>
                <w:b/>
                <w:i/>
                <w:sz w:val="28"/>
              </w:rPr>
              <w:t>Архипелаг ГУЛАГ</w:t>
            </w:r>
            <w:r w:rsidRPr="000F7605">
              <w:rPr>
                <w:rFonts w:ascii="Times New Roman" w:hAnsi="Times New Roman"/>
                <w:b/>
                <w:sz w:val="28"/>
              </w:rPr>
              <w:t>»</w:t>
            </w:r>
          </w:p>
          <w:p w:rsidR="00403CB2" w:rsidRDefault="001D641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Д/з </w:t>
            </w:r>
            <w:r>
              <w:rPr>
                <w:rFonts w:ascii="Times New Roman" w:hAnsi="Times New Roman"/>
                <w:sz w:val="24"/>
              </w:rPr>
              <w:t>Прочитать повесть А.Солженицын «Один день Ивана Денисовича»; устно ответить на вопрос «Что помогло заключенному Шухову сохранить человеческое достоинство в трясине лагерной жизни?»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апреля</w:t>
            </w:r>
          </w:p>
        </w:tc>
      </w:tr>
      <w:tr w:rsidR="00403CB2"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Pr="000F7605" w:rsidRDefault="001D6417">
            <w:pPr>
              <w:rPr>
                <w:rFonts w:ascii="Times New Roman" w:hAnsi="Times New Roman"/>
                <w:b/>
                <w:sz w:val="28"/>
              </w:rPr>
            </w:pPr>
            <w:r w:rsidRPr="000F7605">
              <w:rPr>
                <w:rFonts w:ascii="Times New Roman" w:hAnsi="Times New Roman"/>
                <w:b/>
                <w:sz w:val="28"/>
              </w:rPr>
              <w:t>Житие одного «зека» и история всей страны: изображение русского национального характера в повести А.И.Солженицына «</w:t>
            </w:r>
            <w:r w:rsidRPr="000F7605">
              <w:rPr>
                <w:rFonts w:ascii="Times New Roman" w:hAnsi="Times New Roman"/>
                <w:b/>
                <w:i/>
                <w:sz w:val="28"/>
              </w:rPr>
              <w:t>Один день Ивана Денисовича</w:t>
            </w:r>
            <w:r w:rsidRPr="000F7605">
              <w:rPr>
                <w:rFonts w:ascii="Times New Roman" w:hAnsi="Times New Roman"/>
                <w:b/>
                <w:sz w:val="28"/>
              </w:rPr>
              <w:t>».</w:t>
            </w:r>
          </w:p>
          <w:p w:rsidR="00403CB2" w:rsidRDefault="000F7605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Прочитать повесть «Один день Ивана Денисовича»</w:t>
            </w:r>
            <w:r w:rsidRPr="000F7605"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1D6417">
              <w:rPr>
                <w:rFonts w:ascii="Times New Roman" w:hAnsi="Times New Roman"/>
                <w:sz w:val="24"/>
              </w:rPr>
              <w:t xml:space="preserve">Ответить на вопросы проблемного характера: «Почему Шухов не задумывается над вопросом, почему много хороших и разных людей сидит в </w:t>
            </w:r>
            <w:r w:rsidR="001D6417">
              <w:rPr>
                <w:rFonts w:ascii="Times New Roman" w:hAnsi="Times New Roman"/>
                <w:sz w:val="24"/>
              </w:rPr>
              <w:lastRenderedPageBreak/>
              <w:t>лагере?», «Почему герой Солженицына предпочитает жить по старинному мужицкому обычаю: «На Бога надейся, а сам не плошай»?», «Можно ли день, описанный в повести, назвать счастливым?»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20 апреля</w:t>
            </w:r>
          </w:p>
        </w:tc>
      </w:tr>
      <w:tr w:rsidR="00403CB2"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3</w:t>
            </w:r>
          </w:p>
        </w:tc>
        <w:tc>
          <w:tcPr>
            <w:tcW w:w="7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 w:rsidRPr="000F7605">
              <w:rPr>
                <w:rFonts w:ascii="Times New Roman" w:hAnsi="Times New Roman"/>
                <w:b/>
                <w:i/>
                <w:color w:val="0000FF"/>
                <w:sz w:val="28"/>
              </w:rPr>
              <w:t xml:space="preserve"> </w:t>
            </w:r>
            <w:r w:rsidRPr="000F7605">
              <w:rPr>
                <w:rFonts w:ascii="Times New Roman" w:hAnsi="Times New Roman"/>
                <w:b/>
                <w:sz w:val="28"/>
              </w:rPr>
              <w:t>«Нравственность есть Правда»: «чудики» и философы В.М. Шукшина. (Расска</w:t>
            </w:r>
            <w:r>
              <w:rPr>
                <w:rFonts w:ascii="Times New Roman" w:hAnsi="Times New Roman"/>
                <w:sz w:val="28"/>
              </w:rPr>
              <w:t>зы «</w:t>
            </w:r>
            <w:r>
              <w:rPr>
                <w:rFonts w:ascii="Times New Roman" w:hAnsi="Times New Roman"/>
                <w:i/>
                <w:sz w:val="28"/>
              </w:rPr>
              <w:t>Алеша Бесконвойный», «Верую!», «Чудик</w:t>
            </w:r>
            <w:r>
              <w:rPr>
                <w:rFonts w:ascii="Times New Roman" w:hAnsi="Times New Roman"/>
                <w:sz w:val="28"/>
              </w:rPr>
              <w:t>» и др.)</w:t>
            </w:r>
          </w:p>
          <w:p w:rsidR="00403CB2" w:rsidRDefault="001D6417">
            <w:pPr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Краткий пересказ рассказов</w:t>
            </w:r>
            <w:r w:rsidR="000F7605">
              <w:rPr>
                <w:rFonts w:ascii="Times New Roman" w:hAnsi="Times New Roman"/>
                <w:sz w:val="24"/>
              </w:rPr>
              <w:t xml:space="preserve"> В.Шукшина</w:t>
            </w:r>
            <w:r>
              <w:rPr>
                <w:rFonts w:ascii="Times New Roman" w:hAnsi="Times New Roman"/>
                <w:sz w:val="24"/>
              </w:rPr>
              <w:t>,  ответы на вопросы; характеристика героя-повествователя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апреля</w:t>
            </w:r>
          </w:p>
          <w:p w:rsidR="00403CB2" w:rsidRDefault="001D6417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апреля</w:t>
            </w:r>
          </w:p>
        </w:tc>
      </w:tr>
    </w:tbl>
    <w:p w:rsidR="00403CB2" w:rsidRDefault="00403CB2">
      <w:pPr>
        <w:jc w:val="center"/>
      </w:pPr>
    </w:p>
    <w:p w:rsidR="00403CB2" w:rsidRDefault="00403CB2">
      <w:pPr>
        <w:jc w:val="center"/>
      </w:pPr>
    </w:p>
    <w:sectPr w:rsidR="00403CB2" w:rsidSect="005D6F45">
      <w:pgSz w:w="12240" w:h="15840"/>
      <w:pgMar w:top="1133" w:right="850" w:bottom="1133" w:left="170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60051"/>
    <w:multiLevelType w:val="hybridMultilevel"/>
    <w:tmpl w:val="0B841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BF0406"/>
    <w:multiLevelType w:val="hybridMultilevel"/>
    <w:tmpl w:val="6C3217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403CB2"/>
    <w:rsid w:val="000F7605"/>
    <w:rsid w:val="001D6417"/>
    <w:rsid w:val="00403CB2"/>
    <w:rsid w:val="005D6F45"/>
    <w:rsid w:val="007A4FA6"/>
    <w:rsid w:val="007D73E2"/>
    <w:rsid w:val="00BF4100"/>
    <w:rsid w:val="00D65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D6F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semiHidden/>
    <w:rsid w:val="005D6F45"/>
  </w:style>
  <w:style w:type="character" w:styleId="a4">
    <w:name w:val="Hyperlink"/>
    <w:rsid w:val="005D6F45"/>
    <w:rPr>
      <w:color w:val="0000FF"/>
      <w:u w:val="single"/>
    </w:rPr>
  </w:style>
  <w:style w:type="table" w:styleId="1">
    <w:name w:val="Table Simple 1"/>
    <w:basedOn w:val="a1"/>
    <w:rsid w:val="005D6F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D64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2020-04-21T13:11:00Z</dcterms:created>
  <dcterms:modified xsi:type="dcterms:W3CDTF">2020-04-21T13:11:00Z</dcterms:modified>
</cp:coreProperties>
</file>